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20C" w:rsidRPr="0034120C" w:rsidRDefault="0034120C" w:rsidP="00341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eastAsia="ru-RU"/>
        </w:rPr>
      </w:pPr>
      <w:r w:rsidRPr="003412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«Парта Героя»</w:t>
      </w:r>
    </w:p>
    <w:p w:rsidR="0034120C" w:rsidRDefault="0034120C" w:rsidP="003412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4120C" w:rsidRPr="00A337F7" w:rsidRDefault="0034120C" w:rsidP="003412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A337F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В Митино при содействии «Единой России» открыли «Парту Героя» в память об участнике СВО Александре Алексееве </w:t>
      </w:r>
    </w:p>
    <w:p w:rsidR="0034120C" w:rsidRPr="00A337F7" w:rsidRDefault="0034120C" w:rsidP="003412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7F7">
        <w:rPr>
          <w:rFonts w:ascii="Times New Roman" w:eastAsia="Times New Roman" w:hAnsi="Times New Roman" w:cs="Times New Roman"/>
          <w:iCs/>
          <w:sz w:val="26"/>
          <w:szCs w:val="26"/>
          <w:shd w:val="clear" w:color="auto" w:fill="FFFFFF"/>
          <w:lang w:eastAsia="ru-RU"/>
        </w:rPr>
        <w:t xml:space="preserve">Её установили по </w:t>
      </w:r>
      <w:proofErr w:type="spellStart"/>
      <w:r w:rsidRPr="00A337F7">
        <w:rPr>
          <w:rFonts w:ascii="Times New Roman" w:eastAsia="Times New Roman" w:hAnsi="Times New Roman" w:cs="Times New Roman"/>
          <w:iCs/>
          <w:sz w:val="26"/>
          <w:szCs w:val="26"/>
          <w:shd w:val="clear" w:color="auto" w:fill="FFFFFF"/>
          <w:lang w:eastAsia="ru-RU"/>
        </w:rPr>
        <w:t>партпроекту</w:t>
      </w:r>
      <w:proofErr w:type="spellEnd"/>
      <w:r w:rsidRPr="00A337F7">
        <w:rPr>
          <w:rFonts w:ascii="Times New Roman" w:eastAsia="Times New Roman" w:hAnsi="Times New Roman" w:cs="Times New Roman"/>
          <w:iCs/>
          <w:sz w:val="26"/>
          <w:szCs w:val="26"/>
          <w:shd w:val="clear" w:color="auto" w:fill="FFFFFF"/>
          <w:lang w:eastAsia="ru-RU"/>
        </w:rPr>
        <w:t xml:space="preserve"> «Новая школа». Церемония открытия Парты прошла в школе № 1538, в которой обучался боец.</w:t>
      </w:r>
      <w:r w:rsidRPr="00A337F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В церемонии приняли участие родные военнослужащего, первый зампредседателя комитета Госдумы по науке и высшему образованию Александр </w:t>
      </w:r>
      <w:proofErr w:type="spellStart"/>
      <w:r w:rsidRPr="00A337F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Мажуга</w:t>
      </w:r>
      <w:proofErr w:type="spellEnd"/>
      <w:r w:rsidRPr="00A337F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A337F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Митинский</w:t>
      </w:r>
      <w:proofErr w:type="spellEnd"/>
      <w:r w:rsidRPr="00A337F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военком, полковник Станислав Протасов, педагоги и ученики. </w:t>
      </w:r>
    </w:p>
    <w:p w:rsidR="0034120C" w:rsidRPr="00A337F7" w:rsidRDefault="0034120C" w:rsidP="0034120C">
      <w:pPr>
        <w:shd w:val="clear" w:color="auto" w:fill="FFFFFF"/>
        <w:spacing w:after="30" w:line="240" w:lineRule="auto"/>
        <w:textAlignment w:val="bottom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7F7">
        <w:rPr>
          <w:rFonts w:ascii="Times New Roman" w:eastAsia="Times New Roman" w:hAnsi="Times New Roman" w:cs="Times New Roman"/>
          <w:sz w:val="26"/>
          <w:szCs w:val="26"/>
          <w:lang w:eastAsia="ru-RU"/>
        </w:rPr>
        <w:t>«Парта Героя» реализуется в рамках федерального партийного проекта «Наша школа». Эта парта посвящена</w:t>
      </w:r>
      <w:bookmarkStart w:id="0" w:name="_GoBack"/>
      <w:bookmarkEnd w:id="0"/>
      <w:r w:rsidRPr="00A337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выпускнику этой школы Александру Алексееву. Он — пример мужества, отваги и самоотверженности для подрастающего поколения. Был настоящим Героем и защитником Отечества. Хочется выразить благодарность близким Александра, которые смогли воспитать человека, который по-настоящему любил свою Родину, –отметил Александр </w:t>
      </w:r>
      <w:proofErr w:type="spellStart"/>
      <w:r w:rsidRPr="00A337F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Мажуга</w:t>
      </w:r>
      <w:proofErr w:type="spellEnd"/>
      <w:r w:rsidRPr="00A337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34120C" w:rsidRPr="00A337F7" w:rsidRDefault="0034120C" w:rsidP="0034120C">
      <w:pPr>
        <w:spacing w:after="0" w:line="240" w:lineRule="auto"/>
        <w:rPr>
          <w:sz w:val="26"/>
          <w:szCs w:val="26"/>
        </w:rPr>
      </w:pPr>
      <w:r w:rsidRPr="00A337F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После открытия Парты ученикам рассказали о боевом пути Александра Алексеева. Его память почтили минутой молочая. </w:t>
      </w:r>
    </w:p>
    <w:p w:rsidR="00617375" w:rsidRDefault="00617375" w:rsidP="0034120C"/>
    <w:p w:rsidR="00B03815" w:rsidRDefault="00B03815" w:rsidP="0034120C">
      <w:r>
        <w:rPr>
          <w:noProof/>
          <w:lang w:eastAsia="ru-RU"/>
        </w:rPr>
        <w:drawing>
          <wp:inline distT="0" distB="0" distL="0" distR="0">
            <wp:extent cx="5934075" cy="4457700"/>
            <wp:effectExtent l="0" t="0" r="9525" b="0"/>
            <wp:docPr id="6" name="Рисунок 6" descr="C:\Users\Chernysheva-EA\Desktop\40172dc7-af59-42ae-9e92-6653b7a3ed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hernysheva-EA\Desktop\40172dc7-af59-42ae-9e92-6653b7a3ed7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0C"/>
    <w:rsid w:val="0034120C"/>
    <w:rsid w:val="00617375"/>
    <w:rsid w:val="00A337F7"/>
    <w:rsid w:val="00B0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8F265-FAB9-4168-90BA-4AC1D534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120C"/>
    <w:rPr>
      <w:b/>
      <w:bCs/>
    </w:rPr>
  </w:style>
  <w:style w:type="character" w:styleId="a4">
    <w:name w:val="Emphasis"/>
    <w:basedOn w:val="a0"/>
    <w:uiPriority w:val="20"/>
    <w:qFormat/>
    <w:rsid w:val="003412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7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83562">
              <w:blockQuote w:val="1"/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3</cp:revision>
  <dcterms:created xsi:type="dcterms:W3CDTF">2025-05-26T06:02:00Z</dcterms:created>
  <dcterms:modified xsi:type="dcterms:W3CDTF">2025-05-26T06:31:00Z</dcterms:modified>
</cp:coreProperties>
</file>